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29" w:rsidRPr="005D4C29" w:rsidRDefault="005D4C29" w:rsidP="005D4C29">
      <w:r w:rsidRPr="005D4C29">
        <w:t>Roger C. Holstein</w:t>
      </w:r>
    </w:p>
    <w:p w:rsidR="005D4C29" w:rsidRPr="005D4C29" w:rsidRDefault="005D4C29" w:rsidP="005D4C29">
      <w:r w:rsidRPr="005D4C29">
        <w:t>CHIEF EXECUTIVE OFFICER</w:t>
      </w:r>
    </w:p>
    <w:p w:rsidR="005D4C29" w:rsidRPr="005D4C29" w:rsidRDefault="005D4C29" w:rsidP="005D4C29">
      <w:r w:rsidRPr="005D4C29">
        <w:t>Roger brings with him more than 35 years of experience developing transformative new businesses in healthcare, digital media, and telecommunications.</w:t>
      </w:r>
    </w:p>
    <w:p w:rsidR="005D4C29" w:rsidRPr="005D4C29" w:rsidRDefault="005D4C29" w:rsidP="005D4C29">
      <w:r w:rsidRPr="005D4C29">
        <w:t xml:space="preserve">In addition to his responsibilities at </w:t>
      </w:r>
      <w:proofErr w:type="spellStart"/>
      <w:r w:rsidRPr="005D4C29">
        <w:t>Healthgrades</w:t>
      </w:r>
      <w:proofErr w:type="spellEnd"/>
      <w:r w:rsidRPr="005D4C29">
        <w:t xml:space="preserve">, Roger is a Managing Director and co-head of the Healthcare group at </w:t>
      </w:r>
      <w:proofErr w:type="spellStart"/>
      <w:r w:rsidRPr="005D4C29">
        <w:t>Vestar</w:t>
      </w:r>
      <w:proofErr w:type="spellEnd"/>
      <w:r w:rsidRPr="005D4C29">
        <w:t xml:space="preserve"> Capital Partners. Roger also serves on the Board of Directors of </w:t>
      </w:r>
      <w:proofErr w:type="spellStart"/>
      <w:r w:rsidRPr="005D4C29">
        <w:t>Healthgrades</w:t>
      </w:r>
      <w:proofErr w:type="spellEnd"/>
      <w:r w:rsidRPr="005D4C29">
        <w:t xml:space="preserve"> as well as on the board of another leading company in the healthcare sector, Press </w:t>
      </w:r>
      <w:proofErr w:type="spellStart"/>
      <w:r w:rsidRPr="005D4C29">
        <w:t>Ganey</w:t>
      </w:r>
      <w:proofErr w:type="spellEnd"/>
      <w:r w:rsidRPr="005D4C29">
        <w:t xml:space="preserve"> Corporation.</w:t>
      </w:r>
    </w:p>
    <w:p w:rsidR="005D4C29" w:rsidRPr="005D4C29" w:rsidRDefault="005D4C29" w:rsidP="005D4C29">
      <w:r w:rsidRPr="005D4C29">
        <w:t xml:space="preserve">Prior to </w:t>
      </w:r>
      <w:proofErr w:type="spellStart"/>
      <w:r w:rsidRPr="005D4C29">
        <w:t>Healthgrades</w:t>
      </w:r>
      <w:proofErr w:type="spellEnd"/>
      <w:r w:rsidRPr="005D4C29">
        <w:t>, Roger served as CEO, President and Director of the WebMD Corporation from 1997-2005 and helped establish it as a leading source of healthcare information for consumers and physicians. Before that, Rog</w:t>
      </w:r>
      <w:bookmarkStart w:id="0" w:name="_GoBack"/>
      <w:bookmarkEnd w:id="0"/>
      <w:r w:rsidRPr="005D4C29">
        <w:t>er was a member of the Office of the President at Medco Health, where he helped create the business of prescription benefit management from 1991-1996.</w:t>
      </w:r>
    </w:p>
    <w:p w:rsidR="005D4C29" w:rsidRPr="005D4C29" w:rsidRDefault="005D4C29" w:rsidP="005D4C29">
      <w:r w:rsidRPr="005D4C29">
        <w:t>Roger got his start in healthcare in 1988 as CEO of Consumer Health Services, which pioneered physician referral and information services.</w:t>
      </w:r>
    </w:p>
    <w:p w:rsidR="005D4C29" w:rsidRPr="005D4C29" w:rsidRDefault="005D4C29" w:rsidP="005D4C29">
      <w:r w:rsidRPr="005D4C29">
        <w:t>From 1976-1988 he served as a senior executive at MCI Telecommunications, Warner Amex Cable Communications and Grey Advertising. Roger began his management career with the Spirits of St. Louis Basketball team in the American Basketball Association.</w:t>
      </w:r>
    </w:p>
    <w:p w:rsidR="005D4C29" w:rsidRPr="005D4C29" w:rsidRDefault="005D4C29" w:rsidP="005D4C29">
      <w:r w:rsidRPr="005D4C29">
        <w:t>Roger holds a BA, with distinction, from Swarthmore College.</w:t>
      </w:r>
    </w:p>
    <w:p w:rsidR="00A003ED" w:rsidRDefault="00A003ED"/>
    <w:sectPr w:rsidR="00A0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29"/>
    <w:rsid w:val="005D4C29"/>
    <w:rsid w:val="00A0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Grades, Inc.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2014-10-16T15:35:00Z</dcterms:created>
  <dcterms:modified xsi:type="dcterms:W3CDTF">2014-10-16T15:35:00Z</dcterms:modified>
</cp:coreProperties>
</file>